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after="223"/>
        <w:ind w:left="0" w:firstLine="0"/>
        <w:jc w:val="center"/>
        <w:rPr>
          <w:rFonts w:ascii="宋体" w:hAnsi="宋体" w:eastAsia="宋体" w:cs="宋体"/>
          <w:b/>
          <w:bCs/>
          <w:sz w:val="52"/>
          <w:szCs w:val="52"/>
        </w:rPr>
      </w:pPr>
      <w:bookmarkStart w:id="0" w:name="_Toc28208"/>
      <w:r>
        <w:rPr>
          <w:b/>
          <w:bCs/>
          <w:sz w:val="52"/>
          <w:szCs w:val="52"/>
        </w:rPr>
        <w:t xml:space="preserve">PC_Tools </w:t>
      </w:r>
      <w:r>
        <w:rPr>
          <w:rFonts w:ascii="宋体" w:hAnsi="宋体" w:eastAsia="宋体" w:cs="宋体"/>
          <w:b/>
          <w:bCs/>
          <w:sz w:val="52"/>
          <w:szCs w:val="52"/>
        </w:rPr>
        <w:t>升级</w:t>
      </w:r>
      <w:bookmarkEnd w:id="0"/>
    </w:p>
    <w:p>
      <w:pPr>
        <w:jc w:val="center"/>
        <w:rPr>
          <w:b w:val="0"/>
          <w:bCs w:val="0"/>
          <w:sz w:val="52"/>
          <w:szCs w:val="52"/>
        </w:rPr>
      </w:pPr>
      <w:r>
        <w:rPr>
          <w:rStyle w:val="13"/>
          <w:rFonts w:ascii="Segoe UI" w:hAnsi="Segoe UI" w:eastAsia="Segoe UI" w:cs="Segoe UI"/>
          <w:b w:val="0"/>
          <w:bCs w:val="0"/>
          <w:i w:val="0"/>
          <w:iCs w:val="0"/>
          <w:caps w:val="0"/>
          <w:color w:val="0F1115"/>
          <w:spacing w:val="0"/>
          <w:sz w:val="52"/>
          <w:szCs w:val="52"/>
          <w:shd w:val="clear" w:fill="FFFFFF"/>
        </w:rPr>
        <w:t>PC_Tools Upgrade</w:t>
      </w:r>
    </w:p>
    <w:p>
      <w:pPr>
        <w:rPr>
          <w:rFonts w:hint="eastAsia" w:eastAsiaTheme="minorEastAsia"/>
        </w:rPr>
      </w:pPr>
    </w:p>
    <w:p>
      <w:pPr>
        <w:spacing w:after="3"/>
        <w:ind w:left="-5" w:hanging="10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 xml:space="preserve">此功能用于给芯片进行在线升级，使用.MVA/.MVAX文件升级代码 </w:t>
      </w:r>
    </w:p>
    <w:p>
      <w:pPr>
        <w:spacing w:after="3"/>
        <w:ind w:left="-5" w:hanging="10"/>
        <w:rPr>
          <w:rFonts w:ascii="宋体" w:hAnsi="宋体" w:eastAsia="宋体" w:cs="宋体"/>
          <w:sz w:val="52"/>
          <w:szCs w:val="44"/>
          <w:highlight w:val="yellow"/>
        </w:rPr>
      </w:pPr>
      <w:r>
        <w:rPr>
          <w:rFonts w:ascii="Segoe UI" w:hAnsi="Segoe UI" w:eastAsia="Segoe UI" w:cs="Segoe UI"/>
          <w:i w:val="0"/>
          <w:iCs w:val="0"/>
          <w:caps w:val="0"/>
          <w:color w:val="0F1115"/>
          <w:spacing w:val="0"/>
          <w:sz w:val="28"/>
          <w:szCs w:val="28"/>
          <w:highlight w:val="yellow"/>
          <w:shd w:val="clear" w:fill="FFFFFF"/>
        </w:rPr>
        <w:t>This function is used for online upgrading of the chip using .MVA/.MVAX files to update the code.</w:t>
      </w:r>
    </w:p>
    <w:p>
      <w:pPr>
        <w:numPr>
          <w:ilvl w:val="0"/>
          <w:numId w:val="1"/>
        </w:numPr>
        <w:spacing w:after="3"/>
        <w:ind w:left="-5" w:hanging="10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准备升级文件：.MVA/.MVAX</w:t>
      </w:r>
    </w:p>
    <w:p>
      <w:pPr>
        <w:numPr>
          <w:numId w:val="0"/>
        </w:numPr>
        <w:spacing w:after="3"/>
        <w:ind w:left="-15" w:leftChars="0"/>
        <w:rPr>
          <w:rFonts w:ascii="宋体" w:hAnsi="宋体" w:eastAsia="宋体" w:cs="宋体"/>
          <w:sz w:val="72"/>
          <w:szCs w:val="52"/>
          <w:highlight w:val="yellow"/>
        </w:rPr>
      </w:pPr>
      <w:r>
        <w:rPr>
          <w:rFonts w:ascii="Segoe UI" w:hAnsi="Segoe UI" w:eastAsia="Segoe UI" w:cs="Segoe UI"/>
          <w:i w:val="0"/>
          <w:iCs w:val="0"/>
          <w:caps w:val="0"/>
          <w:color w:val="0F1115"/>
          <w:spacing w:val="0"/>
          <w:sz w:val="36"/>
          <w:szCs w:val="36"/>
          <w:highlight w:val="yellow"/>
          <w:shd w:val="clear" w:fill="FFFFFF"/>
        </w:rPr>
        <w:t>Prepare the upgrade files:</w:t>
      </w:r>
    </w:p>
    <w:p>
      <w:pPr>
        <w:numPr>
          <w:numId w:val="0"/>
        </w:numPr>
        <w:spacing w:after="3"/>
        <w:ind w:left="-15" w:leftChars="0"/>
        <w:rPr>
          <w:rFonts w:ascii="宋体" w:hAnsi="宋体" w:eastAsia="宋体" w:cs="宋体"/>
          <w:sz w:val="32"/>
        </w:rPr>
      </w:pPr>
    </w:p>
    <w:p>
      <w:pPr>
        <w:spacing w:after="260"/>
      </w:pPr>
      <w:r>
        <w:drawing>
          <wp:inline distT="0" distB="0" distL="0" distR="0">
            <wp:extent cx="5168900" cy="1069340"/>
            <wp:effectExtent l="0" t="0" r="0" b="0"/>
            <wp:docPr id="982" name="Picture 9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Picture 98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69408" cy="106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after="3"/>
        <w:ind w:left="-5" w:leftChars="0" w:hanging="10" w:firstLineChars="0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工具点击【PC_Tools】，会弹出升级工具IAPBurner_Vx.x.x</w:t>
      </w:r>
    </w:p>
    <w:p>
      <w:pPr>
        <w:numPr>
          <w:numId w:val="0"/>
        </w:numPr>
        <w:spacing w:after="3"/>
        <w:ind w:left="-15" w:leftChars="0"/>
        <w:rPr>
          <w:rFonts w:ascii="宋体" w:hAnsi="宋体" w:eastAsia="宋体" w:cs="宋体"/>
          <w:sz w:val="56"/>
          <w:szCs w:val="48"/>
          <w:highlight w:val="yellow"/>
        </w:rPr>
      </w:pPr>
      <w:r>
        <w:rPr>
          <w:rFonts w:ascii="Segoe UI" w:hAnsi="Segoe UI" w:eastAsia="Segoe UI" w:cs="Segoe UI"/>
          <w:i w:val="0"/>
          <w:iCs w:val="0"/>
          <w:caps w:val="0"/>
          <w:color w:val="0F1115"/>
          <w:spacing w:val="0"/>
          <w:sz w:val="32"/>
          <w:szCs w:val="32"/>
          <w:highlight w:val="yellow"/>
          <w:shd w:val="clear" w:fill="FFFFFF"/>
        </w:rPr>
        <w:t>Click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32"/>
          <w:szCs w:val="32"/>
          <w:highlight w:val="yellow"/>
          <w:shd w:val="clear" w:fill="FFFFFF"/>
        </w:rPr>
        <w:t> </w:t>
      </w:r>
      <w:r>
        <w:rPr>
          <w:rStyle w:val="13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32"/>
          <w:szCs w:val="32"/>
          <w:highlight w:val="yellow"/>
          <w:shd w:val="clear" w:fill="FFFFFF"/>
        </w:rPr>
        <w:t>[PC_Tools]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32"/>
          <w:szCs w:val="32"/>
          <w:highlight w:val="yellow"/>
          <w:shd w:val="clear" w:fill="FFFFFF"/>
        </w:rPr>
        <w:t> in the software, and the upgrade tool</w:t>
      </w:r>
    </w:p>
    <w:p>
      <w:pPr>
        <w:spacing w:after="214"/>
      </w:pPr>
      <w:r>
        <w:drawing>
          <wp:inline distT="0" distB="0" distL="0" distR="0">
            <wp:extent cx="4541520" cy="2302510"/>
            <wp:effectExtent l="0" t="0" r="0" b="0"/>
            <wp:docPr id="990" name="Picture 9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Picture 99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41520" cy="2302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214"/>
      </w:pPr>
    </w:p>
    <w:p>
      <w:pPr>
        <w:spacing w:after="214"/>
      </w:pPr>
    </w:p>
    <w:p>
      <w:pPr>
        <w:spacing w:after="214"/>
      </w:pPr>
    </w:p>
    <w:p>
      <w:pPr>
        <w:numPr>
          <w:ilvl w:val="0"/>
          <w:numId w:val="1"/>
        </w:numPr>
        <w:spacing w:after="3"/>
        <w:ind w:left="-5" w:leftChars="0" w:hanging="10" w:firstLineChars="0"/>
      </w:pPr>
      <w:r>
        <w:rPr>
          <w:rFonts w:ascii="宋体" w:hAnsi="宋体" w:eastAsia="宋体" w:cs="宋体"/>
          <w:sz w:val="32"/>
        </w:rPr>
        <w:t>将待升级对象与PC连接，连接成功后，工具显示--&gt;</w:t>
      </w:r>
      <w:r>
        <w:rPr>
          <w:rFonts w:ascii="宋体" w:hAnsi="宋体" w:eastAsia="宋体" w:cs="宋体"/>
          <w:color w:val="FF0000"/>
          <w:sz w:val="32"/>
        </w:rPr>
        <w:t>SDK_USB is linked</w:t>
      </w:r>
    </w:p>
    <w:p>
      <w:pPr>
        <w:pStyle w:val="10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sz w:val="48"/>
          <w:szCs w:val="48"/>
          <w:highlight w:val="yellow"/>
        </w:rPr>
      </w:pPr>
      <w:r>
        <w:rPr>
          <w:rFonts w:ascii="Segoe UI" w:hAnsi="Segoe UI" w:eastAsia="Segoe UI" w:cs="Segoe UI"/>
          <w:i w:val="0"/>
          <w:iCs w:val="0"/>
          <w:caps w:val="0"/>
          <w:color w:val="0F1115"/>
          <w:spacing w:val="0"/>
          <w:sz w:val="32"/>
          <w:szCs w:val="32"/>
          <w:highlight w:val="yellow"/>
          <w:shd w:val="clear" w:fill="FFFFFF"/>
        </w:rPr>
        <w:t>Connect the device to be upgraded to the PC. Once the connection is successful, the tool will display: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hanging="360"/>
      </w:pPr>
    </w:p>
    <w:p>
      <w:pPr>
        <w:numPr>
          <w:numId w:val="0"/>
        </w:numPr>
        <w:spacing w:after="3"/>
        <w:ind w:left="-15" w:leftChars="0"/>
        <w:rPr>
          <w:rFonts w:ascii="宋体" w:hAnsi="宋体" w:eastAsia="宋体" w:cs="宋体"/>
          <w:color w:val="FF0000"/>
          <w:sz w:val="32"/>
        </w:rPr>
      </w:pPr>
    </w:p>
    <w:p>
      <w:pPr>
        <w:spacing w:after="0"/>
      </w:pPr>
      <w:r>
        <w:drawing>
          <wp:inline distT="0" distB="0" distL="0" distR="0">
            <wp:extent cx="4527550" cy="2065020"/>
            <wp:effectExtent l="0" t="0" r="0" b="0"/>
            <wp:docPr id="1000" name="Picture 1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Picture 100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27804" cy="2065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after="3"/>
        <w:ind w:left="-5" w:leftChars="0" w:hanging="10" w:firstLineChars="0"/>
        <w:rPr>
          <w:rFonts w:ascii="宋体" w:hAnsi="宋体" w:eastAsia="宋体" w:cs="宋体"/>
          <w:sz w:val="32"/>
        </w:rPr>
      </w:pPr>
      <w:r>
        <w:rPr>
          <w:rFonts w:ascii="宋体" w:hAnsi="宋体" w:eastAsia="宋体" w:cs="宋体"/>
          <w:sz w:val="32"/>
        </w:rPr>
        <w:t>导入升级文件，xxxx.MVA，点击开始升级</w:t>
      </w:r>
    </w:p>
    <w:p>
      <w:pPr>
        <w:pStyle w:val="10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sz w:val="52"/>
          <w:szCs w:val="52"/>
        </w:rPr>
      </w:pPr>
      <w:r>
        <w:rPr>
          <w:rFonts w:ascii="Segoe UI" w:hAnsi="Segoe UI" w:eastAsia="Segoe UI" w:cs="Segoe UI"/>
          <w:i w:val="0"/>
          <w:iCs w:val="0"/>
          <w:caps w:val="0"/>
          <w:color w:val="0F1115"/>
          <w:spacing w:val="0"/>
          <w:sz w:val="36"/>
          <w:szCs w:val="36"/>
          <w:highlight w:val="yellow"/>
          <w:shd w:val="clear" w:fill="FFFFFF"/>
        </w:rPr>
        <w:t>Import the upgrade file (xxxx.MVA) and click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36"/>
          <w:szCs w:val="36"/>
          <w:highlight w:val="yellow"/>
          <w:shd w:val="clear" w:fill="FFFFFF"/>
        </w:rPr>
        <w:t> </w:t>
      </w:r>
      <w:r>
        <w:rPr>
          <w:rStyle w:val="13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36"/>
          <w:szCs w:val="36"/>
          <w:highlight w:val="yellow"/>
          <w:shd w:val="clear" w:fill="FFFFFF"/>
        </w:rPr>
        <w:t>"Start Upgrade"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36"/>
          <w:szCs w:val="36"/>
          <w:shd w:val="clear" w:fill="FFFFFF"/>
        </w:rPr>
        <w:t>.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-360" w:leftChars="0"/>
      </w:pPr>
    </w:p>
    <w:p>
      <w:pPr>
        <w:numPr>
          <w:numId w:val="0"/>
        </w:numPr>
        <w:spacing w:after="3"/>
        <w:ind w:left="-15" w:leftChars="0"/>
        <w:rPr>
          <w:rFonts w:ascii="宋体" w:hAnsi="宋体" w:eastAsia="宋体" w:cs="宋体"/>
          <w:sz w:val="32"/>
        </w:rPr>
      </w:pPr>
    </w:p>
    <w:p>
      <w:pPr>
        <w:spacing w:after="228"/>
      </w:pPr>
      <w:r>
        <w:drawing>
          <wp:inline distT="0" distB="0" distL="0" distR="0">
            <wp:extent cx="5168900" cy="2692400"/>
            <wp:effectExtent l="0" t="0" r="0" b="0"/>
            <wp:docPr id="1025" name="Picture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02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69408" cy="2692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after="3"/>
        <w:ind w:left="-5" w:leftChars="0" w:hanging="10" w:firstLineChars="0"/>
      </w:pPr>
      <w:r>
        <w:rPr>
          <w:rFonts w:ascii="宋体" w:hAnsi="宋体" w:eastAsia="宋体" w:cs="宋体"/>
          <w:sz w:val="32"/>
        </w:rPr>
        <w:t>等待升级完成，升级完成后弹出提示弹窗，点击OK即可</w:t>
      </w:r>
    </w:p>
    <w:p>
      <w:pPr>
        <w:pStyle w:val="10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sz w:val="52"/>
          <w:szCs w:val="52"/>
          <w:highlight w:val="yellow"/>
        </w:rPr>
      </w:pPr>
      <w:r>
        <w:rPr>
          <w:rFonts w:ascii="Segoe UI" w:hAnsi="Segoe UI" w:eastAsia="Segoe UI" w:cs="Segoe UI"/>
          <w:i w:val="0"/>
          <w:iCs w:val="0"/>
          <w:caps w:val="0"/>
          <w:color w:val="0F1115"/>
          <w:spacing w:val="0"/>
          <w:sz w:val="36"/>
          <w:szCs w:val="36"/>
          <w:highlight w:val="yellow"/>
          <w:shd w:val="clear" w:fill="FFFFFF"/>
        </w:rPr>
        <w:t>Wait for the upgrade to complete. Once finished, a prompt window will pop up. Click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36"/>
          <w:szCs w:val="36"/>
          <w:highlight w:val="yellow"/>
          <w:shd w:val="clear" w:fill="FFFFFF"/>
        </w:rPr>
        <w:t> </w:t>
      </w:r>
      <w:r>
        <w:rPr>
          <w:rStyle w:val="13"/>
          <w:rFonts w:hint="default" w:ascii="Segoe UI" w:hAnsi="Segoe UI" w:eastAsia="Segoe UI" w:cs="Segoe UI"/>
          <w:b/>
          <w:bCs/>
          <w:i w:val="0"/>
          <w:iCs w:val="0"/>
          <w:caps w:val="0"/>
          <w:color w:val="0F1115"/>
          <w:spacing w:val="0"/>
          <w:sz w:val="36"/>
          <w:szCs w:val="36"/>
          <w:highlight w:val="yellow"/>
          <w:shd w:val="clear" w:fill="FFFFFF"/>
        </w:rPr>
        <w:t>"OK"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36"/>
          <w:szCs w:val="36"/>
          <w:highlight w:val="yellow"/>
          <w:shd w:val="clear" w:fill="FFFFFF"/>
        </w:rPr>
        <w:t> to finish.</w:t>
      </w: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-360" w:leftChars="0"/>
      </w:pPr>
    </w:p>
    <w:p>
      <w:pPr>
        <w:numPr>
          <w:numId w:val="0"/>
        </w:numPr>
        <w:spacing w:after="3"/>
        <w:ind w:left="-15" w:leftChars="0"/>
        <w:rPr>
          <w:rFonts w:ascii="宋体" w:hAnsi="宋体" w:eastAsia="宋体" w:cs="宋体"/>
          <w:sz w:val="32"/>
        </w:rPr>
      </w:pPr>
      <w:bookmarkStart w:id="1" w:name="_GoBack"/>
      <w:bookmarkEnd w:id="1"/>
    </w:p>
    <w:p>
      <w:pPr>
        <w:spacing w:after="0"/>
      </w:pPr>
      <w:r>
        <w:drawing>
          <wp:inline distT="0" distB="0" distL="0" distR="0">
            <wp:extent cx="5184140" cy="4130040"/>
            <wp:effectExtent l="0" t="0" r="0" b="0"/>
            <wp:docPr id="1031" name="Picture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103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84648" cy="4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right="5887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1459" w:right="562" w:bottom="1725" w:left="720" w:header="852" w:footer="102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right" w:pos="10958"/>
      </w:tabs>
      <w:spacing w:after="0"/>
    </w:pPr>
    <w:r>
      <w:rPr>
        <w:rFonts w:ascii="宋体" w:hAnsi="宋体" w:eastAsia="宋体" w:cs="宋体"/>
        <w:sz w:val="20"/>
      </w:rPr>
      <w:t>上海山景集成电路股份有限公司</w:t>
    </w:r>
    <w:r>
      <w:rPr>
        <w:rFonts w:ascii="宋体" w:hAnsi="宋体" w:eastAsia="宋体" w:cs="宋体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hAnsi="等线" w:eastAsia="等线" w:cs="等线"/>
        <w:b/>
        <w:sz w:val="18"/>
      </w:rPr>
      <w:t>1</w:t>
    </w:r>
    <w:r>
      <w:rPr>
        <w:rFonts w:ascii="等线" w:hAnsi="等线" w:eastAsia="等线" w:cs="等线"/>
        <w:b/>
        <w:sz w:val="18"/>
      </w:rPr>
      <w:fldChar w:fldCharType="end"/>
    </w:r>
  </w:p>
  <w:p>
    <w:pPr>
      <w:tabs>
        <w:tab w:val="right" w:pos="10958"/>
      </w:tabs>
      <w:spacing w:after="0"/>
    </w:pPr>
    <w:r>
      <w:rPr>
        <w:rFonts w:ascii="等线" w:hAnsi="等线" w:eastAsia="等线" w:cs="等线"/>
        <w:b/>
        <w:sz w:val="20"/>
      </w:rPr>
      <w:t>Shanghai Mountain View Silicon Co., Ltd</w:t>
    </w:r>
    <w:r>
      <w:rPr>
        <w:rFonts w:ascii="等线" w:hAnsi="等线" w:eastAsia="等线" w:cs="等线"/>
        <w:b/>
        <w:sz w:val="20"/>
      </w:rPr>
      <w:tab/>
    </w:r>
    <w:r>
      <w:rPr>
        <w:rFonts w:ascii="等线" w:hAnsi="等线" w:eastAsia="等线" w:cs="等线"/>
        <w:b/>
        <w:color w:val="0000FF"/>
        <w:sz w:val="20"/>
      </w:rPr>
      <w:t>http://www.mvsilicon.com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right" w:pos="10958"/>
      </w:tabs>
      <w:spacing w:after="0"/>
    </w:pPr>
    <w:r>
      <w:rPr>
        <w:rFonts w:ascii="宋体" w:hAnsi="宋体" w:eastAsia="宋体" w:cs="宋体"/>
        <w:sz w:val="20"/>
      </w:rPr>
      <w:t>上海山景集成电路股份有限公司</w:t>
    </w:r>
    <w:r>
      <w:rPr>
        <w:rFonts w:ascii="宋体" w:hAnsi="宋体" w:eastAsia="宋体" w:cs="宋体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hAnsi="等线" w:eastAsia="等线" w:cs="等线"/>
        <w:b/>
        <w:sz w:val="18"/>
      </w:rPr>
      <w:t>1</w:t>
    </w:r>
    <w:r>
      <w:rPr>
        <w:rFonts w:ascii="等线" w:hAnsi="等线" w:eastAsia="等线" w:cs="等线"/>
        <w:b/>
        <w:sz w:val="18"/>
      </w:rPr>
      <w:fldChar w:fldCharType="end"/>
    </w:r>
  </w:p>
  <w:p>
    <w:pPr>
      <w:tabs>
        <w:tab w:val="right" w:pos="10958"/>
      </w:tabs>
      <w:spacing w:after="0"/>
    </w:pPr>
    <w:r>
      <w:rPr>
        <w:rFonts w:ascii="等线" w:hAnsi="等线" w:eastAsia="等线" w:cs="等线"/>
        <w:b/>
        <w:sz w:val="20"/>
      </w:rPr>
      <w:t>Shanghai Mountain View Silicon Co., Ltd</w:t>
    </w:r>
    <w:r>
      <w:rPr>
        <w:rFonts w:ascii="等线" w:hAnsi="等线" w:eastAsia="等线" w:cs="等线"/>
        <w:b/>
        <w:sz w:val="20"/>
      </w:rPr>
      <w:tab/>
    </w:r>
    <w:r>
      <w:rPr>
        <w:rFonts w:ascii="等线" w:hAnsi="等线" w:eastAsia="等线" w:cs="等线"/>
        <w:b/>
        <w:color w:val="0000FF"/>
        <w:sz w:val="20"/>
      </w:rPr>
      <w:t>http://www.mvsilicon.com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right" w:pos="10958"/>
      </w:tabs>
      <w:spacing w:after="0"/>
    </w:pPr>
    <w:r>
      <w:rPr>
        <w:rFonts w:ascii="宋体" w:hAnsi="宋体" w:eastAsia="宋体" w:cs="宋体"/>
        <w:sz w:val="20"/>
      </w:rPr>
      <w:t>上海山景集成电路股份有限公司</w:t>
    </w:r>
    <w:r>
      <w:rPr>
        <w:rFonts w:ascii="宋体" w:hAnsi="宋体" w:eastAsia="宋体" w:cs="宋体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hAnsi="等线" w:eastAsia="等线" w:cs="等线"/>
        <w:b/>
        <w:sz w:val="18"/>
      </w:rPr>
      <w:t>1</w:t>
    </w:r>
    <w:r>
      <w:rPr>
        <w:rFonts w:ascii="等线" w:hAnsi="等线" w:eastAsia="等线" w:cs="等线"/>
        <w:b/>
        <w:sz w:val="18"/>
      </w:rPr>
      <w:fldChar w:fldCharType="end"/>
    </w:r>
  </w:p>
  <w:p>
    <w:pPr>
      <w:tabs>
        <w:tab w:val="right" w:pos="10958"/>
      </w:tabs>
      <w:spacing w:after="0"/>
    </w:pPr>
    <w:r>
      <w:rPr>
        <w:rFonts w:ascii="等线" w:hAnsi="等线" w:eastAsia="等线" w:cs="等线"/>
        <w:b/>
        <w:sz w:val="20"/>
      </w:rPr>
      <w:t>Shanghai Mountain View Silicon Co., Ltd</w:t>
    </w:r>
    <w:r>
      <w:rPr>
        <w:rFonts w:ascii="等线" w:hAnsi="等线" w:eastAsia="等线" w:cs="等线"/>
        <w:b/>
        <w:sz w:val="20"/>
      </w:rPr>
      <w:tab/>
    </w:r>
    <w:r>
      <w:rPr>
        <w:rFonts w:ascii="等线" w:hAnsi="等线" w:eastAsia="等线" w:cs="等线"/>
        <w:b/>
        <w:color w:val="0000FF"/>
        <w:sz w:val="20"/>
      </w:rPr>
      <w:t>http://www.mvsilicon.com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1410"/>
        <w:tab w:val="right" w:pos="10958"/>
      </w:tabs>
      <w:spacing w:after="0"/>
    </w:pPr>
    <w: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457200</wp:posOffset>
          </wp:positionH>
          <wp:positionV relativeFrom="page">
            <wp:posOffset>541020</wp:posOffset>
          </wp:positionV>
          <wp:extent cx="354965" cy="315595"/>
          <wp:effectExtent l="0" t="0" r="0" b="0"/>
          <wp:wrapSquare wrapText="bothSides"/>
          <wp:docPr id="148280562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805622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092" cy="3154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等线" w:hAnsi="等线" w:eastAsia="等线" w:cs="等线"/>
        <w:b/>
        <w:sz w:val="24"/>
      </w:rPr>
      <w:tab/>
    </w:r>
    <w:r>
      <w:rPr>
        <w:rFonts w:ascii="等线" w:hAnsi="等线" w:eastAsia="等线" w:cs="等线"/>
        <w:b/>
        <w:sz w:val="24"/>
      </w:rPr>
      <w:t>MVSILICON</w:t>
    </w:r>
    <w:r>
      <w:rPr>
        <w:rFonts w:ascii="等线" w:hAnsi="等线" w:eastAsia="等线" w:cs="等线"/>
        <w:b/>
        <w:sz w:val="24"/>
      </w:rPr>
      <w:tab/>
    </w:r>
    <w:r>
      <w:rPr>
        <w:rFonts w:ascii="等线" w:hAnsi="等线" w:eastAsia="等线" w:cs="等线"/>
        <w:b/>
        <w:sz w:val="24"/>
      </w:rPr>
      <w:t xml:space="preserve">MVAssistant </w:t>
    </w:r>
    <w:r>
      <w:rPr>
        <w:rFonts w:ascii="宋体" w:hAnsi="宋体" w:eastAsia="宋体" w:cs="宋体"/>
        <w:sz w:val="24"/>
      </w:rPr>
      <w:t>使用说明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1410"/>
        <w:tab w:val="right" w:pos="10958"/>
      </w:tabs>
      <w:spacing w:after="0"/>
    </w:pPr>
    <w: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457200</wp:posOffset>
          </wp:positionH>
          <wp:positionV relativeFrom="page">
            <wp:posOffset>541020</wp:posOffset>
          </wp:positionV>
          <wp:extent cx="354965" cy="31559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092" cy="3154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等线" w:hAnsi="等线" w:eastAsia="等线" w:cs="等线"/>
        <w:b/>
        <w:sz w:val="24"/>
      </w:rPr>
      <w:tab/>
    </w:r>
    <w:r>
      <w:rPr>
        <w:rFonts w:ascii="等线" w:hAnsi="等线" w:eastAsia="等线" w:cs="等线"/>
        <w:b/>
        <w:sz w:val="24"/>
      </w:rPr>
      <w:t>MVSILICON</w:t>
    </w:r>
    <w:r>
      <w:rPr>
        <w:rFonts w:ascii="等线" w:hAnsi="等线" w:eastAsia="等线" w:cs="等线"/>
        <w:b/>
        <w:sz w:val="24"/>
      </w:rPr>
      <w:tab/>
    </w:r>
    <w:r>
      <w:rPr>
        <w:rFonts w:ascii="等线" w:hAnsi="等线" w:eastAsia="等线" w:cs="等线"/>
        <w:b/>
        <w:sz w:val="24"/>
      </w:rPr>
      <w:t xml:space="preserve">MVAssistant </w:t>
    </w:r>
    <w:r>
      <w:rPr>
        <w:rFonts w:ascii="宋体" w:hAnsi="宋体" w:eastAsia="宋体" w:cs="宋体"/>
        <w:sz w:val="24"/>
      </w:rPr>
      <w:t>使用说明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1410"/>
        <w:tab w:val="right" w:pos="10958"/>
      </w:tabs>
      <w:spacing w:after="0"/>
    </w:pPr>
    <w: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457200</wp:posOffset>
          </wp:positionH>
          <wp:positionV relativeFrom="page">
            <wp:posOffset>541020</wp:posOffset>
          </wp:positionV>
          <wp:extent cx="354965" cy="315595"/>
          <wp:effectExtent l="0" t="0" r="0" b="0"/>
          <wp:wrapSquare wrapText="bothSides"/>
          <wp:docPr id="203275637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2756372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092" cy="3154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等线" w:hAnsi="等线" w:eastAsia="等线" w:cs="等线"/>
        <w:b/>
        <w:sz w:val="24"/>
      </w:rPr>
      <w:tab/>
    </w:r>
    <w:r>
      <w:rPr>
        <w:rFonts w:ascii="等线" w:hAnsi="等线" w:eastAsia="等线" w:cs="等线"/>
        <w:b/>
        <w:sz w:val="24"/>
      </w:rPr>
      <w:t>MVSILICON</w:t>
    </w:r>
    <w:r>
      <w:rPr>
        <w:rFonts w:ascii="等线" w:hAnsi="等线" w:eastAsia="等线" w:cs="等线"/>
        <w:b/>
        <w:sz w:val="24"/>
      </w:rPr>
      <w:tab/>
    </w:r>
    <w:r>
      <w:rPr>
        <w:rFonts w:ascii="等线" w:hAnsi="等线" w:eastAsia="等线" w:cs="等线"/>
        <w:b/>
        <w:sz w:val="24"/>
      </w:rPr>
      <w:t xml:space="preserve">MVAssistant </w:t>
    </w:r>
    <w:r>
      <w:rPr>
        <w:rFonts w:ascii="宋体" w:hAnsi="宋体" w:eastAsia="宋体" w:cs="宋体"/>
        <w:sz w:val="24"/>
      </w:rPr>
      <w:t>使用说明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DED792"/>
    <w:multiLevelType w:val="multilevel"/>
    <w:tmpl w:val="B6DED7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271DF1BB"/>
    <w:multiLevelType w:val="singleLevel"/>
    <w:tmpl w:val="271DF1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5M2NjZDkwZDQ2ZGNlYTljZWUxMjViMGU3Mjc1YjAifQ=="/>
  </w:docVars>
  <w:rsids>
    <w:rsidRoot w:val="00E41934"/>
    <w:rsid w:val="000A7ADF"/>
    <w:rsid w:val="00C43B10"/>
    <w:rsid w:val="00E36918"/>
    <w:rsid w:val="00E41934"/>
    <w:rsid w:val="6BC0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next w:val="1"/>
    <w:link w:val="16"/>
    <w:qFormat/>
    <w:uiPriority w:val="9"/>
    <w:pPr>
      <w:keepNext/>
      <w:keepLines/>
      <w:spacing w:after="109" w:line="265" w:lineRule="auto"/>
      <w:ind w:left="10" w:hanging="10"/>
      <w:outlineLvl w:val="0"/>
    </w:pPr>
    <w:rPr>
      <w:rFonts w:ascii="宋体" w:hAnsi="宋体" w:eastAsia="宋体" w:cs="宋体"/>
      <w:color w:val="000000"/>
      <w:kern w:val="2"/>
      <w:sz w:val="36"/>
      <w:szCs w:val="24"/>
      <w:lang w:val="en-US" w:eastAsia="zh-CN" w:bidi="ar-SA"/>
      <w14:ligatures w14:val="standardContextual"/>
    </w:rPr>
  </w:style>
  <w:style w:type="paragraph" w:styleId="3">
    <w:name w:val="heading 2"/>
    <w:next w:val="1"/>
    <w:link w:val="17"/>
    <w:unhideWhenUsed/>
    <w:qFormat/>
    <w:uiPriority w:val="9"/>
    <w:pPr>
      <w:keepNext/>
      <w:keepLines/>
      <w:spacing w:after="3" w:line="259" w:lineRule="auto"/>
      <w:ind w:left="10" w:hanging="10"/>
      <w:outlineLvl w:val="1"/>
    </w:pPr>
    <w:rPr>
      <w:rFonts w:ascii="宋体" w:hAnsi="宋体" w:eastAsia="宋体" w:cs="宋体"/>
      <w:color w:val="000000"/>
      <w:kern w:val="2"/>
      <w:sz w:val="32"/>
      <w:szCs w:val="24"/>
      <w:lang w:val="en-US" w:eastAsia="zh-CN" w:bidi="ar-SA"/>
      <w14:ligatures w14:val="standardContextual"/>
    </w:rPr>
  </w:style>
  <w:style w:type="paragraph" w:styleId="4">
    <w:name w:val="heading 3"/>
    <w:next w:val="1"/>
    <w:link w:val="15"/>
    <w:unhideWhenUsed/>
    <w:qFormat/>
    <w:uiPriority w:val="9"/>
    <w:pPr>
      <w:keepNext/>
      <w:keepLines/>
      <w:spacing w:after="0" w:line="259" w:lineRule="auto"/>
      <w:ind w:left="10" w:hanging="10"/>
      <w:outlineLvl w:val="2"/>
    </w:pPr>
    <w:rPr>
      <w:rFonts w:ascii="等线" w:hAnsi="等线" w:eastAsia="等线" w:cs="等线"/>
      <w:color w:val="000000"/>
      <w:kern w:val="2"/>
      <w:sz w:val="32"/>
      <w:szCs w:val="24"/>
      <w:lang w:val="en-US" w:eastAsia="zh-CN" w:bidi="ar-SA"/>
      <w14:ligatures w14:val="standardContextual"/>
    </w:rPr>
  </w:style>
  <w:style w:type="paragraph" w:styleId="5">
    <w:name w:val="heading 4"/>
    <w:next w:val="1"/>
    <w:link w:val="14"/>
    <w:unhideWhenUsed/>
    <w:qFormat/>
    <w:uiPriority w:val="9"/>
    <w:pPr>
      <w:keepNext/>
      <w:keepLines/>
      <w:spacing w:after="0" w:line="259" w:lineRule="auto"/>
      <w:ind w:left="10" w:hanging="10"/>
      <w:outlineLvl w:val="3"/>
    </w:pPr>
    <w:rPr>
      <w:rFonts w:ascii="等线" w:hAnsi="等线" w:eastAsia="等线" w:cs="等线"/>
      <w:color w:val="000000"/>
      <w:kern w:val="2"/>
      <w:sz w:val="28"/>
      <w:szCs w:val="24"/>
      <w:lang w:val="en-US" w:eastAsia="zh-CN" w:bidi="ar-SA"/>
      <w14:ligatures w14:val="standardContextual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hidden/>
    <w:uiPriority w:val="0"/>
    <w:pPr>
      <w:spacing w:after="3" w:line="259" w:lineRule="auto"/>
      <w:ind w:left="246" w:right="164" w:hanging="10"/>
      <w:jc w:val="both"/>
    </w:pPr>
    <w:rPr>
      <w:rFonts w:ascii="等线" w:hAnsi="等线" w:eastAsia="等线" w:cs="等线"/>
      <w:color w:val="000000"/>
      <w:kern w:val="2"/>
      <w:sz w:val="24"/>
      <w:szCs w:val="24"/>
      <w:lang w:val="en-US" w:eastAsia="zh-CN" w:bidi="ar-SA"/>
      <w14:ligatures w14:val="standardContextual"/>
    </w:rPr>
  </w:style>
  <w:style w:type="paragraph" w:styleId="7">
    <w:name w:val="toc 1"/>
    <w:hidden/>
    <w:uiPriority w:val="0"/>
    <w:pPr>
      <w:spacing w:after="3" w:line="259" w:lineRule="auto"/>
      <w:ind w:left="25" w:right="164" w:hanging="10"/>
      <w:jc w:val="both"/>
    </w:pPr>
    <w:rPr>
      <w:rFonts w:ascii="等线" w:hAnsi="等线" w:eastAsia="等线" w:cs="等线"/>
      <w:color w:val="000000"/>
      <w:kern w:val="2"/>
      <w:sz w:val="24"/>
      <w:szCs w:val="24"/>
      <w:lang w:val="en-US" w:eastAsia="zh-CN" w:bidi="ar-SA"/>
      <w14:ligatures w14:val="standardContextual"/>
    </w:rPr>
  </w:style>
  <w:style w:type="paragraph" w:styleId="8">
    <w:name w:val="toc 4"/>
    <w:hidden/>
    <w:uiPriority w:val="0"/>
    <w:pPr>
      <w:spacing w:after="3" w:line="259" w:lineRule="auto"/>
      <w:ind w:left="464" w:right="164" w:hanging="10"/>
      <w:jc w:val="both"/>
    </w:pPr>
    <w:rPr>
      <w:rFonts w:ascii="等线" w:hAnsi="等线" w:eastAsia="等线" w:cs="等线"/>
      <w:color w:val="000000"/>
      <w:kern w:val="2"/>
      <w:sz w:val="24"/>
      <w:szCs w:val="24"/>
      <w:lang w:val="en-US" w:eastAsia="zh-CN" w:bidi="ar-SA"/>
      <w14:ligatures w14:val="standardContextual"/>
    </w:rPr>
  </w:style>
  <w:style w:type="paragraph" w:styleId="9">
    <w:name w:val="toc 2"/>
    <w:hidden/>
    <w:uiPriority w:val="0"/>
    <w:pPr>
      <w:spacing w:after="3" w:line="259" w:lineRule="auto"/>
      <w:ind w:left="246" w:right="164" w:hanging="10"/>
      <w:jc w:val="both"/>
    </w:pPr>
    <w:rPr>
      <w:rFonts w:ascii="等线" w:hAnsi="等线" w:eastAsia="等线" w:cs="等线"/>
      <w:color w:val="000000"/>
      <w:kern w:val="2"/>
      <w:sz w:val="24"/>
      <w:szCs w:val="24"/>
      <w:lang w:val="en-US" w:eastAsia="zh-CN" w:bidi="ar-SA"/>
      <w14:ligatures w14:val="standardContextual"/>
    </w:rPr>
  </w:style>
  <w:style w:type="paragraph" w:styleId="10">
    <w:name w:val="Normal (Web)"/>
    <w:basedOn w:val="1"/>
    <w:semiHidden/>
    <w:unhideWhenUsed/>
    <w:uiPriority w:val="99"/>
    <w:rPr>
      <w:sz w:val="24"/>
    </w:rPr>
  </w:style>
  <w:style w:type="character" w:styleId="13">
    <w:name w:val="Strong"/>
    <w:basedOn w:val="12"/>
    <w:qFormat/>
    <w:uiPriority w:val="22"/>
    <w:rPr>
      <w:b/>
    </w:rPr>
  </w:style>
  <w:style w:type="character" w:customStyle="1" w:styleId="14">
    <w:name w:val="标题 4 字符"/>
    <w:link w:val="5"/>
    <w:uiPriority w:val="0"/>
    <w:rPr>
      <w:rFonts w:ascii="等线" w:hAnsi="等线" w:eastAsia="等线" w:cs="等线"/>
      <w:color w:val="000000"/>
      <w:sz w:val="28"/>
    </w:rPr>
  </w:style>
  <w:style w:type="character" w:customStyle="1" w:styleId="15">
    <w:name w:val="标题 3 字符"/>
    <w:link w:val="4"/>
    <w:uiPriority w:val="0"/>
    <w:rPr>
      <w:rFonts w:ascii="等线" w:hAnsi="等线" w:eastAsia="等线" w:cs="等线"/>
      <w:color w:val="000000"/>
      <w:sz w:val="32"/>
    </w:rPr>
  </w:style>
  <w:style w:type="character" w:customStyle="1" w:styleId="16">
    <w:name w:val="标题 1 字符"/>
    <w:link w:val="2"/>
    <w:uiPriority w:val="0"/>
    <w:rPr>
      <w:rFonts w:ascii="宋体" w:hAnsi="宋体" w:eastAsia="宋体" w:cs="宋体"/>
      <w:color w:val="000000"/>
      <w:sz w:val="36"/>
    </w:rPr>
  </w:style>
  <w:style w:type="character" w:customStyle="1" w:styleId="17">
    <w:name w:val="标题 2 字符"/>
    <w:link w:val="3"/>
    <w:uiPriority w:val="0"/>
    <w:rPr>
      <w:rFonts w:ascii="宋体" w:hAnsi="宋体" w:eastAsia="宋体" w:cs="宋体"/>
      <w:color w:val="000000"/>
      <w:sz w:val="32"/>
    </w:rPr>
  </w:style>
  <w:style w:type="table" w:customStyle="1" w:styleId="18">
    <w:name w:val="TableGrid"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6.jpeg"/><Relationship Id="rId15" Type="http://schemas.openxmlformats.org/officeDocument/2006/relationships/image" Target="media/image5.jpeg"/><Relationship Id="rId14" Type="http://schemas.openxmlformats.org/officeDocument/2006/relationships/image" Target="media/image4.jpeg"/><Relationship Id="rId13" Type="http://schemas.openxmlformats.org/officeDocument/2006/relationships/image" Target="media/image3.jpeg"/><Relationship Id="rId12" Type="http://schemas.openxmlformats.org/officeDocument/2006/relationships/image" Target="media/image2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</Words>
  <Characters>186</Characters>
  <Lines>1</Lines>
  <Paragraphs>1</Paragraphs>
  <TotalTime>42</TotalTime>
  <ScaleCrop>false</ScaleCrop>
  <LinksUpToDate>false</LinksUpToDate>
  <CharactersWithSpaces>217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2025-03-04T23:40:00Z</dcterms:created>
  <dc:creator>license7</dc:creator>
  <cp:lastModifiedBy>欧阳琪琪非常⁶⁶⁶₆₆₆⁶⁶⁶</cp:lastModifiedBy>
  <dcterms:modified xsi:type="dcterms:W3CDTF">2026-01-22T07:01:52Z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C0C71E7E4E084293A1FCFAB4B11653E2_13</vt:lpwstr>
  </property>
</Properties>
</file>